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29" w:rsidRDefault="00C53429" w:rsidP="00C53429">
      <w:pPr>
        <w:spacing w:line="360" w:lineRule="auto"/>
        <w:rPr>
          <w:i/>
          <w:color w:val="000000"/>
          <w:sz w:val="28"/>
          <w:szCs w:val="28"/>
          <w:lang w:val="uk-UA"/>
        </w:rPr>
      </w:pPr>
    </w:p>
    <w:p w:rsidR="00C53429" w:rsidRDefault="00C53429" w:rsidP="00C53429">
      <w:pPr>
        <w:spacing w:line="360" w:lineRule="auto"/>
        <w:rPr>
          <w:i/>
          <w:color w:val="000000"/>
          <w:sz w:val="28"/>
          <w:szCs w:val="28"/>
          <w:lang w:val="uk-UA"/>
        </w:rPr>
      </w:pPr>
      <w:r w:rsidRPr="00F66742">
        <w:rPr>
          <w:i/>
          <w:color w:val="000000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85pt;height:99pt" fillcolor="#b2b2b2" strokecolor="#33c" strokeweight="1pt">
            <v:fill opacity=".5"/>
            <v:shadow on="t" color="#99f" offset="3pt"/>
            <v:textpath style="font-family:&quot;Arial Black&quot;;v-text-kern:t" trim="t" fitpath="t" string="Шкільна бібліотека -&#10;інформаційний центр навчального закладу"/>
          </v:shape>
        </w:pict>
      </w:r>
    </w:p>
    <w:p w:rsidR="00C53429" w:rsidRDefault="00C53429" w:rsidP="00C53429">
      <w:pPr>
        <w:spacing w:line="360" w:lineRule="auto"/>
        <w:rPr>
          <w:i/>
          <w:color w:val="000000"/>
          <w:sz w:val="28"/>
          <w:szCs w:val="28"/>
          <w:lang w:val="uk-UA"/>
        </w:rPr>
      </w:pPr>
    </w:p>
    <w:p w:rsidR="00C53429" w:rsidRDefault="00C53429" w:rsidP="00C53429">
      <w:pPr>
        <w:spacing w:line="360" w:lineRule="auto"/>
        <w:rPr>
          <w:i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3915664</wp:posOffset>
            </wp:positionH>
            <wp:positionV relativeFrom="paragraph">
              <wp:posOffset>98806</wp:posOffset>
            </wp:positionV>
            <wp:extent cx="2587700" cy="1975296"/>
            <wp:effectExtent l="381000" t="438150" r="403150" b="901254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мпетентний читач\1366266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2674">
                      <a:off x="0" y="0"/>
                      <a:ext cx="2587700" cy="19752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53429" w:rsidRDefault="00C53429" w:rsidP="00C53429">
      <w:pPr>
        <w:spacing w:line="240" w:lineRule="auto"/>
        <w:rPr>
          <w:b/>
          <w:i/>
          <w:color w:val="000000"/>
          <w:sz w:val="28"/>
          <w:szCs w:val="28"/>
          <w:lang w:val="uk-UA"/>
        </w:rPr>
      </w:pPr>
      <w:r w:rsidRPr="004736A3">
        <w:rPr>
          <w:i/>
          <w:color w:val="000000"/>
          <w:sz w:val="28"/>
          <w:szCs w:val="28"/>
          <w:lang w:val="uk-UA"/>
        </w:rPr>
        <w:t>«</w:t>
      </w:r>
      <w:r w:rsidRPr="0056365D">
        <w:rPr>
          <w:b/>
          <w:i/>
          <w:color w:val="000000"/>
          <w:sz w:val="28"/>
          <w:szCs w:val="28"/>
          <w:lang w:val="uk-UA"/>
        </w:rPr>
        <w:t>Кожен з нас може отримати в бібліотеці</w:t>
      </w:r>
    </w:p>
    <w:p w:rsidR="00C53429" w:rsidRDefault="00C53429" w:rsidP="00C53429">
      <w:pPr>
        <w:spacing w:line="240" w:lineRule="auto"/>
        <w:rPr>
          <w:b/>
          <w:i/>
          <w:color w:val="000000"/>
          <w:sz w:val="28"/>
          <w:szCs w:val="28"/>
          <w:lang w:val="uk-UA"/>
        </w:rPr>
      </w:pPr>
      <w:r w:rsidRPr="0056365D">
        <w:rPr>
          <w:b/>
          <w:i/>
          <w:color w:val="000000"/>
          <w:sz w:val="28"/>
          <w:szCs w:val="28"/>
          <w:lang w:val="uk-UA"/>
        </w:rPr>
        <w:t xml:space="preserve"> душевний спокій, втіху і печаль, </w:t>
      </w:r>
    </w:p>
    <w:p w:rsidR="00C53429" w:rsidRDefault="00C53429" w:rsidP="00C53429">
      <w:pPr>
        <w:spacing w:line="240" w:lineRule="auto"/>
        <w:rPr>
          <w:b/>
          <w:i/>
          <w:color w:val="000000"/>
          <w:sz w:val="28"/>
          <w:szCs w:val="28"/>
          <w:lang w:val="uk-UA"/>
        </w:rPr>
      </w:pPr>
      <w:r w:rsidRPr="0056365D">
        <w:rPr>
          <w:b/>
          <w:i/>
          <w:color w:val="000000"/>
          <w:sz w:val="28"/>
          <w:szCs w:val="28"/>
          <w:lang w:val="uk-UA"/>
        </w:rPr>
        <w:t xml:space="preserve">моральне оновлення і щастя, </w:t>
      </w:r>
    </w:p>
    <w:p w:rsidR="00C53429" w:rsidRDefault="00C53429" w:rsidP="00C53429">
      <w:pPr>
        <w:spacing w:line="240" w:lineRule="auto"/>
        <w:rPr>
          <w:b/>
          <w:i/>
          <w:color w:val="000000"/>
          <w:sz w:val="28"/>
          <w:szCs w:val="28"/>
          <w:lang w:val="uk-UA"/>
        </w:rPr>
      </w:pPr>
      <w:r w:rsidRPr="0056365D">
        <w:rPr>
          <w:b/>
          <w:i/>
          <w:color w:val="000000"/>
          <w:sz w:val="28"/>
          <w:szCs w:val="28"/>
          <w:lang w:val="uk-UA"/>
        </w:rPr>
        <w:t>якщо тільки вміє володіти тим</w:t>
      </w:r>
    </w:p>
    <w:p w:rsidR="00C53429" w:rsidRDefault="00C53429" w:rsidP="00C53429">
      <w:pPr>
        <w:spacing w:line="240" w:lineRule="auto"/>
        <w:rPr>
          <w:b/>
          <w:i/>
          <w:color w:val="000000"/>
          <w:sz w:val="28"/>
          <w:szCs w:val="28"/>
          <w:lang w:val="uk-UA"/>
        </w:rPr>
      </w:pPr>
      <w:r w:rsidRPr="0056365D">
        <w:rPr>
          <w:b/>
          <w:i/>
          <w:color w:val="000000"/>
          <w:sz w:val="28"/>
          <w:szCs w:val="28"/>
          <w:lang w:val="uk-UA"/>
        </w:rPr>
        <w:t xml:space="preserve"> дорогоцінним ключем, який відкриває</w:t>
      </w:r>
    </w:p>
    <w:p w:rsidR="00C53429" w:rsidRPr="0056365D" w:rsidRDefault="00C53429" w:rsidP="00C53429">
      <w:pPr>
        <w:spacing w:line="240" w:lineRule="auto"/>
        <w:rPr>
          <w:b/>
          <w:i/>
          <w:color w:val="000000"/>
          <w:sz w:val="28"/>
          <w:szCs w:val="28"/>
          <w:lang w:val="uk-UA"/>
        </w:rPr>
      </w:pPr>
      <w:r w:rsidRPr="0056365D">
        <w:rPr>
          <w:b/>
          <w:i/>
          <w:color w:val="000000"/>
          <w:sz w:val="28"/>
          <w:szCs w:val="28"/>
          <w:lang w:val="uk-UA"/>
        </w:rPr>
        <w:t xml:space="preserve"> таємничі двері цієї скарбниці»</w:t>
      </w:r>
    </w:p>
    <w:p w:rsidR="00C53429" w:rsidRDefault="00C53429" w:rsidP="00C53429">
      <w:pPr>
        <w:spacing w:line="240" w:lineRule="auto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56365D">
        <w:rPr>
          <w:b/>
          <w:i/>
          <w:color w:val="000000"/>
          <w:sz w:val="28"/>
          <w:szCs w:val="28"/>
          <w:lang w:val="uk-UA"/>
        </w:rPr>
        <w:t>Леббо</w:t>
      </w:r>
      <w:r>
        <w:rPr>
          <w:b/>
          <w:i/>
          <w:color w:val="000000"/>
          <w:sz w:val="28"/>
          <w:szCs w:val="28"/>
          <w:lang w:val="uk-UA"/>
        </w:rPr>
        <w:t>н</w:t>
      </w:r>
      <w:proofErr w:type="spellEnd"/>
    </w:p>
    <w:p w:rsidR="00C53429" w:rsidRPr="00827C61" w:rsidRDefault="00C53429" w:rsidP="00C53429">
      <w:pPr>
        <w:spacing w:line="240" w:lineRule="auto"/>
        <w:rPr>
          <w:b/>
          <w:i/>
          <w:color w:val="000000"/>
          <w:sz w:val="28"/>
          <w:szCs w:val="28"/>
          <w:lang w:val="uk-UA"/>
        </w:rPr>
      </w:pPr>
    </w:p>
    <w:p w:rsidR="00C53429" w:rsidRDefault="00C53429" w:rsidP="00C534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Немає сумніву в тому, що саме школа, а бібліотека, як головний її підрозділ, в</w:t>
      </w:r>
    </w:p>
    <w:p w:rsidR="00C53429" w:rsidRPr="00702A9B" w:rsidRDefault="00C53429" w:rsidP="00C534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будь – який час займається найнеобхіднішим для життя суспільства: навчає, виховує, формує особистість, сприяє її розвиткові та самовдосконаленню.</w:t>
      </w:r>
    </w:p>
    <w:p w:rsidR="00C53429" w:rsidRPr="000D167F" w:rsidRDefault="00C53429" w:rsidP="00C53429">
      <w:pPr>
        <w:pStyle w:val="Style6"/>
        <w:widowControl/>
        <w:spacing w:line="360" w:lineRule="auto"/>
        <w:rPr>
          <w:rStyle w:val="FontStyle23"/>
          <w:sz w:val="28"/>
          <w:szCs w:val="28"/>
          <w:lang w:val="uk-UA" w:eastAsia="uk-UA"/>
        </w:rPr>
      </w:pPr>
      <w:r w:rsidRPr="000D167F">
        <w:rPr>
          <w:rStyle w:val="FontStyle23"/>
          <w:sz w:val="28"/>
          <w:szCs w:val="28"/>
          <w:lang w:val="uk-UA" w:eastAsia="uk-UA"/>
        </w:rPr>
        <w:t>Сьогодні перед бібліотекарями стоїть завдання</w:t>
      </w:r>
      <w:r w:rsidRPr="000D167F">
        <w:rPr>
          <w:rStyle w:val="FontStyle23"/>
          <w:sz w:val="28"/>
          <w:szCs w:val="28"/>
          <w:lang w:eastAsia="uk-UA"/>
        </w:rPr>
        <w:t xml:space="preserve"> —</w:t>
      </w:r>
      <w:r w:rsidRPr="000D167F">
        <w:rPr>
          <w:rStyle w:val="FontStyle23"/>
          <w:sz w:val="28"/>
          <w:szCs w:val="28"/>
          <w:lang w:val="uk-UA" w:eastAsia="uk-UA"/>
        </w:rPr>
        <w:t xml:space="preserve"> використати багатий духовний по</w:t>
      </w:r>
      <w:r w:rsidRPr="000D167F">
        <w:rPr>
          <w:rStyle w:val="FontStyle23"/>
          <w:sz w:val="28"/>
          <w:szCs w:val="28"/>
          <w:lang w:val="uk-UA" w:eastAsia="uk-UA"/>
        </w:rPr>
        <w:softHyphen/>
        <w:t>тенціал української та світової літератури для формування уважного читача з добре розвиненими творчими, розумовими, пізнавальними здібностями</w:t>
      </w:r>
      <w:r>
        <w:rPr>
          <w:rStyle w:val="FontStyle23"/>
          <w:sz w:val="28"/>
          <w:szCs w:val="28"/>
          <w:lang w:val="uk-UA" w:eastAsia="uk-UA"/>
        </w:rPr>
        <w:t>.</w:t>
      </w:r>
      <w:r w:rsidRPr="000D167F">
        <w:rPr>
          <w:rStyle w:val="FontStyle23"/>
          <w:sz w:val="28"/>
          <w:szCs w:val="28"/>
          <w:lang w:val="uk-UA" w:eastAsia="uk-UA"/>
        </w:rPr>
        <w:t xml:space="preserve"> </w:t>
      </w:r>
    </w:p>
    <w:p w:rsidR="00C53429" w:rsidRPr="000D167F" w:rsidRDefault="00C53429" w:rsidP="00C53429">
      <w:pPr>
        <w:pStyle w:val="Style7"/>
        <w:widowControl/>
        <w:spacing w:line="360" w:lineRule="auto"/>
        <w:ind w:right="19"/>
        <w:rPr>
          <w:rStyle w:val="FontStyle23"/>
          <w:sz w:val="28"/>
          <w:szCs w:val="28"/>
          <w:lang w:val="uk-UA" w:eastAsia="uk-UA"/>
        </w:rPr>
      </w:pPr>
      <w:r w:rsidRPr="000D167F">
        <w:rPr>
          <w:rStyle w:val="FontStyle23"/>
          <w:sz w:val="28"/>
          <w:szCs w:val="28"/>
          <w:lang w:val="uk-UA" w:eastAsia="uk-UA"/>
        </w:rPr>
        <w:t>Наразі, вивчаючи читання дітей як соціальне явище, фахівці різних країн дійшли тривожних висновків — інтерес до читання падає. Чис</w:t>
      </w:r>
      <w:r w:rsidRPr="000D167F">
        <w:rPr>
          <w:rStyle w:val="FontStyle23"/>
          <w:sz w:val="28"/>
          <w:szCs w:val="28"/>
          <w:lang w:val="uk-UA" w:eastAsia="uk-UA"/>
        </w:rPr>
        <w:softHyphen/>
        <w:t xml:space="preserve">ленні соціологічні дослідження в Росії та Україні фіксують переміщення читання на </w:t>
      </w:r>
      <w:r w:rsidRPr="000D167F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0D167F">
        <w:rPr>
          <w:rStyle w:val="FontStyle23"/>
          <w:sz w:val="28"/>
          <w:szCs w:val="28"/>
          <w:lang w:val="uk-UA" w:eastAsia="uk-UA"/>
        </w:rPr>
        <w:t xml:space="preserve">-те місце після спілкування з друзями, прослуховування музики, </w:t>
      </w:r>
      <w:r w:rsidRPr="000D167F">
        <w:rPr>
          <w:rStyle w:val="FontStyle23"/>
          <w:sz w:val="28"/>
          <w:szCs w:val="28"/>
          <w:lang w:val="uk-UA" w:eastAsia="uk-UA"/>
        </w:rPr>
        <w:lastRenderedPageBreak/>
        <w:t>комп'ютерних ігор та перегляду телебачення. Значно знизився соціальний статус книги.</w:t>
      </w:r>
      <w:r>
        <w:rPr>
          <w:rStyle w:val="FontStyle23"/>
          <w:sz w:val="28"/>
          <w:szCs w:val="28"/>
          <w:lang w:val="uk-UA" w:eastAsia="uk-UA"/>
        </w:rPr>
        <w:t xml:space="preserve"> </w:t>
      </w:r>
    </w:p>
    <w:p w:rsidR="00C53429" w:rsidRDefault="00C53429" w:rsidP="00C53429">
      <w:pPr>
        <w:pStyle w:val="Style6"/>
        <w:widowControl/>
        <w:spacing w:line="360" w:lineRule="auto"/>
        <w:ind w:firstLine="386"/>
        <w:rPr>
          <w:rStyle w:val="FontStyle23"/>
          <w:sz w:val="28"/>
          <w:szCs w:val="28"/>
          <w:lang w:val="uk-UA" w:eastAsia="uk-UA"/>
        </w:rPr>
      </w:pPr>
      <w:r w:rsidRPr="000D167F">
        <w:rPr>
          <w:rStyle w:val="FontStyle23"/>
          <w:sz w:val="28"/>
          <w:szCs w:val="28"/>
          <w:lang w:val="uk-UA" w:eastAsia="uk-UA"/>
        </w:rPr>
        <w:t>Читач XXI сторіччя</w:t>
      </w:r>
      <w:r w:rsidRPr="000D167F">
        <w:rPr>
          <w:rStyle w:val="FontStyle23"/>
          <w:sz w:val="28"/>
          <w:szCs w:val="28"/>
          <w:lang w:eastAsia="uk-UA"/>
        </w:rPr>
        <w:t xml:space="preserve"> —</w:t>
      </w:r>
      <w:r w:rsidRPr="000D167F">
        <w:rPr>
          <w:rStyle w:val="FontStyle23"/>
          <w:sz w:val="28"/>
          <w:szCs w:val="28"/>
          <w:lang w:val="uk-UA" w:eastAsia="uk-UA"/>
        </w:rPr>
        <w:t xml:space="preserve"> якісно новий тип читача. Змінилися пізна</w:t>
      </w:r>
      <w:r w:rsidRPr="000D167F">
        <w:rPr>
          <w:rStyle w:val="FontStyle23"/>
          <w:sz w:val="28"/>
          <w:szCs w:val="28"/>
          <w:lang w:val="uk-UA" w:eastAsia="uk-UA"/>
        </w:rPr>
        <w:softHyphen/>
        <w:t>вальні та читацькі інтереси дітей, джерела одержання інформації. Однією з основних тенденцій дитячого читання стало домінування «програмного» читання над читанням «для душі», за інтересами. Сучасні учні не праг</w:t>
      </w:r>
      <w:r w:rsidRPr="000D167F">
        <w:rPr>
          <w:rStyle w:val="FontStyle23"/>
          <w:sz w:val="28"/>
          <w:szCs w:val="28"/>
          <w:lang w:val="uk-UA" w:eastAsia="uk-UA"/>
        </w:rPr>
        <w:softHyphen/>
        <w:t xml:space="preserve">нуть прочитати твори цілком, а читають у скороченому варіанті. </w:t>
      </w:r>
    </w:p>
    <w:p w:rsidR="00C53429" w:rsidRPr="000D167F" w:rsidRDefault="00C53429" w:rsidP="00C53429">
      <w:pPr>
        <w:pStyle w:val="Style6"/>
        <w:widowControl/>
        <w:spacing w:line="360" w:lineRule="auto"/>
        <w:ind w:firstLine="386"/>
        <w:rPr>
          <w:rStyle w:val="FontStyle23"/>
          <w:sz w:val="28"/>
          <w:szCs w:val="28"/>
          <w:lang w:val="uk-UA" w:eastAsia="uk-UA"/>
        </w:rPr>
      </w:pPr>
      <w:r w:rsidRPr="000D167F">
        <w:rPr>
          <w:rStyle w:val="FontStyle23"/>
          <w:sz w:val="28"/>
          <w:szCs w:val="28"/>
          <w:lang w:val="uk-UA" w:eastAsia="uk-UA"/>
        </w:rPr>
        <w:t>Дитина не перестає читати</w:t>
      </w:r>
      <w:r w:rsidRPr="000D167F">
        <w:rPr>
          <w:rStyle w:val="FontStyle23"/>
          <w:sz w:val="28"/>
          <w:szCs w:val="28"/>
          <w:lang w:eastAsia="uk-UA"/>
        </w:rPr>
        <w:t xml:space="preserve"> —</w:t>
      </w:r>
      <w:r w:rsidRPr="000D167F">
        <w:rPr>
          <w:rStyle w:val="FontStyle23"/>
          <w:sz w:val="28"/>
          <w:szCs w:val="28"/>
          <w:lang w:val="uk-UA" w:eastAsia="uk-UA"/>
        </w:rPr>
        <w:t xml:space="preserve"> просто її читання стає іншим, а саме: більш індивідуальним, інформаційним і поверхневим.</w:t>
      </w:r>
    </w:p>
    <w:p w:rsidR="00C53429" w:rsidRPr="00AA5306" w:rsidRDefault="00C53429" w:rsidP="00C53429">
      <w:pPr>
        <w:pStyle w:val="Style6"/>
        <w:widowControl/>
        <w:spacing w:line="360" w:lineRule="auto"/>
        <w:ind w:firstLine="391"/>
        <w:rPr>
          <w:rStyle w:val="FontStyle23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4184015</wp:posOffset>
            </wp:positionV>
            <wp:extent cx="2651760" cy="2306320"/>
            <wp:effectExtent l="438150" t="457200" r="434340" b="1027430"/>
            <wp:wrapNone/>
            <wp:docPr id="4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ИРА фото\PIC_4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070">
                      <a:off x="0" y="0"/>
                      <a:ext cx="2651760" cy="2306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A5306">
        <w:rPr>
          <w:rStyle w:val="FontStyle23"/>
          <w:sz w:val="28"/>
          <w:szCs w:val="28"/>
          <w:lang w:val="uk-UA" w:eastAsia="uk-UA"/>
        </w:rPr>
        <w:t>Одним із «винуватців» відлучення дітей від читання називають комп'ютер, Інтернет. Утім шкільні бібліотекарі дійшли висновку, що кра</w:t>
      </w:r>
      <w:r w:rsidRPr="00AA5306">
        <w:rPr>
          <w:rStyle w:val="FontStyle23"/>
          <w:sz w:val="28"/>
          <w:szCs w:val="28"/>
          <w:lang w:val="uk-UA" w:eastAsia="uk-UA"/>
        </w:rPr>
        <w:softHyphen/>
        <w:t>ще не обвинувачувати у витисненні книги з життя читача, а використо</w:t>
      </w:r>
      <w:r w:rsidRPr="00AA5306">
        <w:rPr>
          <w:rStyle w:val="FontStyle23"/>
          <w:sz w:val="28"/>
          <w:szCs w:val="28"/>
          <w:lang w:val="uk-UA" w:eastAsia="uk-UA"/>
        </w:rPr>
        <w:softHyphen/>
        <w:t>вувати його на користь читанню. Йдеться про перетворення шкільних бібліотек в інформаційний центр школи, де комп'ютер, Інтернет стане засобом та інструментом швидкого, точного, повного отримання ін</w:t>
      </w:r>
      <w:r w:rsidRPr="00AA5306">
        <w:rPr>
          <w:rStyle w:val="FontStyle23"/>
          <w:sz w:val="28"/>
          <w:szCs w:val="28"/>
          <w:lang w:val="uk-UA" w:eastAsia="uk-UA"/>
        </w:rPr>
        <w:softHyphen/>
        <w:t>формації, орієнтиром для читачів у пошуку інформації про докумен</w:t>
      </w:r>
      <w:r w:rsidRPr="00AA5306">
        <w:rPr>
          <w:rStyle w:val="FontStyle23"/>
          <w:sz w:val="28"/>
          <w:szCs w:val="28"/>
          <w:lang w:val="uk-UA" w:eastAsia="uk-UA"/>
        </w:rPr>
        <w:softHyphen/>
        <w:t>ти, яких немає в наявності. Крім того, комп'ютер</w:t>
      </w:r>
      <w:r w:rsidRPr="006B0A47">
        <w:rPr>
          <w:rStyle w:val="FontStyle23"/>
          <w:sz w:val="28"/>
          <w:szCs w:val="28"/>
          <w:lang w:val="uk-UA" w:eastAsia="uk-UA"/>
        </w:rPr>
        <w:t xml:space="preserve"> —</w:t>
      </w:r>
      <w:r w:rsidRPr="00AA5306">
        <w:rPr>
          <w:rStyle w:val="FontStyle23"/>
          <w:sz w:val="28"/>
          <w:szCs w:val="28"/>
          <w:lang w:val="uk-UA" w:eastAsia="uk-UA"/>
        </w:rPr>
        <w:t xml:space="preserve"> це привабливий засіб шляху залучення дітей до бібліотеки, засіб пробудження інтересу</w:t>
      </w:r>
      <w:r>
        <w:rPr>
          <w:rStyle w:val="FontStyle23"/>
          <w:sz w:val="28"/>
          <w:szCs w:val="28"/>
          <w:lang w:val="uk-UA" w:eastAsia="uk-UA"/>
        </w:rPr>
        <w:t xml:space="preserve"> </w:t>
      </w:r>
      <w:r w:rsidRPr="00AA5306">
        <w:rPr>
          <w:rStyle w:val="FontStyle23"/>
          <w:sz w:val="28"/>
          <w:szCs w:val="28"/>
          <w:lang w:val="uk-UA" w:eastAsia="uk-UA"/>
        </w:rPr>
        <w:t>до книги, до пізнання. Бо від знайденої за допо</w:t>
      </w:r>
      <w:r w:rsidRPr="00AA5306">
        <w:rPr>
          <w:rStyle w:val="FontStyle23"/>
          <w:sz w:val="28"/>
          <w:szCs w:val="28"/>
          <w:lang w:val="uk-UA" w:eastAsia="uk-UA"/>
        </w:rPr>
        <w:softHyphen/>
        <w:t xml:space="preserve">могою Інтернету інформації читачі переходять до книжкових полиць. Таке поєднання перетворює бібліотеку на центр інтелектуального середовища в школі. Тому шкільний бібліотекар повинен бути активним, підготовленим професіоналом, одночасно психологом і педагогом. </w:t>
      </w:r>
    </w:p>
    <w:p w:rsidR="00C53429" w:rsidRPr="00AA5306" w:rsidRDefault="00C53429" w:rsidP="00C534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53429" w:rsidRPr="00AA5306" w:rsidRDefault="00C53429" w:rsidP="00C534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-232664</wp:posOffset>
            </wp:positionH>
            <wp:positionV relativeFrom="paragraph">
              <wp:posOffset>189992</wp:posOffset>
            </wp:positionV>
            <wp:extent cx="3029823" cy="2005565"/>
            <wp:effectExtent l="323850" t="361950" r="322977" b="337585"/>
            <wp:wrapNone/>
            <wp:docPr id="3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ИРА фото\PIC_4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/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281">
                      <a:off x="0" y="0"/>
                      <a:ext cx="3029823" cy="20055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53429" w:rsidRPr="00AA5306" w:rsidRDefault="00C53429" w:rsidP="00C534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3429" w:rsidRDefault="00C53429" w:rsidP="00C53429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C53429" w:rsidRDefault="00C53429" w:rsidP="00C53429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C53429" w:rsidRDefault="00C53429" w:rsidP="00C53429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5551D" w:rsidRPr="00C53429" w:rsidRDefault="0065551D">
      <w:pPr>
        <w:rPr>
          <w:lang w:val="uk-UA"/>
        </w:rPr>
      </w:pPr>
    </w:p>
    <w:sectPr w:rsidR="0065551D" w:rsidRPr="00C5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C53429"/>
    <w:rsid w:val="0065551D"/>
    <w:rsid w:val="00C5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3429"/>
    <w:pPr>
      <w:widowControl w:val="0"/>
      <w:autoSpaceDE w:val="0"/>
      <w:autoSpaceDN w:val="0"/>
      <w:adjustRightInd w:val="0"/>
      <w:spacing w:after="0" w:line="243" w:lineRule="exact"/>
      <w:ind w:firstLine="389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53429"/>
    <w:pPr>
      <w:widowControl w:val="0"/>
      <w:autoSpaceDE w:val="0"/>
      <w:autoSpaceDN w:val="0"/>
      <w:adjustRightInd w:val="0"/>
      <w:spacing w:after="0" w:line="242" w:lineRule="exact"/>
      <w:ind w:firstLine="45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53429"/>
    <w:rPr>
      <w:rFonts w:ascii="Trebuchet MS" w:hAnsi="Trebuchet MS" w:cs="Trebuchet MS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5342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2014-03-19T14:27:00Z</dcterms:created>
  <dcterms:modified xsi:type="dcterms:W3CDTF">2014-03-19T14:27:00Z</dcterms:modified>
</cp:coreProperties>
</file>